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napToGrid w:val="0"/>
        <w:spacing w:beforeLines="50" w:before="143" w:afterLines="50" w:after="143" w:line="360" w:lineRule="exact"/>
        <w:jc w:val="center"/>
        <w:rPr>
          <w:rFonts w:ascii="ＭＳ 明朝" w:hAnsi="ＭＳ 明朝" w:cs="ＭＳ Ｐゴシック"/>
          <w:b/>
          <w:bCs/>
          <w:color w:val="000000"/>
          <w:kern w:val="0"/>
          <w:sz w:val="28"/>
          <w:szCs w:val="28"/>
        </w:rPr>
      </w:pPr>
      <w:r>
        <w:rPr>
          <w:rFonts w:ascii="ＭＳ 明朝" w:hAnsi="ＭＳ 明朝" w:cs="ＭＳ Ｐゴシック"/>
          <w:b/>
          <w:bCs/>
          <w:color w:val="000000"/>
          <w:kern w:val="0"/>
          <w:sz w:val="28"/>
          <w:szCs w:val="28"/>
        </w:rPr>
        <w:t>個人番号及び特定個人情報の適正な取扱いに関する基本方針</w:t>
      </w:r>
    </w:p>
    <w:p>
      <w:pPr>
        <w:widowControl/>
        <w:snapToGrid w:val="0"/>
        <w:spacing w:beforeLines="50" w:before="143" w:afterLines="50" w:after="143" w:line="360" w:lineRule="exact"/>
        <w:jc w:val="right"/>
        <w:rPr>
          <w:rFonts w:ascii="ＭＳ 明朝" w:hAnsi="ＭＳ 明朝" w:cs="ＭＳ Ｐゴシック"/>
          <w:color w:val="000000"/>
          <w:kern w:val="0"/>
          <w:sz w:val="22"/>
          <w:szCs w:val="22"/>
        </w:rPr>
      </w:pPr>
    </w:p>
    <w:p>
      <w:pPr>
        <w:widowControl/>
        <w:snapToGrid w:val="0"/>
        <w:spacing w:beforeLines="50" w:before="143" w:afterLines="50" w:after="143" w:line="360" w:lineRule="exact"/>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平成２８</w:t>
      </w:r>
      <w:r>
        <w:rPr>
          <w:rFonts w:ascii="ＭＳ 明朝" w:hAnsi="ＭＳ 明朝" w:cs="ＭＳ Ｐゴシック"/>
          <w:color w:val="000000"/>
          <w:kern w:val="0"/>
          <w:sz w:val="22"/>
          <w:szCs w:val="22"/>
        </w:rPr>
        <w:t>年</w:t>
      </w:r>
      <w:r>
        <w:rPr>
          <w:rFonts w:ascii="ＭＳ 明朝" w:hAnsi="ＭＳ 明朝" w:cs="ＭＳ Ｐゴシック" w:hint="eastAsia"/>
          <w:color w:val="000000"/>
          <w:kern w:val="0"/>
          <w:sz w:val="22"/>
          <w:szCs w:val="22"/>
        </w:rPr>
        <w:t>２</w:t>
      </w:r>
      <w:r>
        <w:rPr>
          <w:rFonts w:ascii="ＭＳ 明朝" w:hAnsi="ＭＳ 明朝" w:cs="ＭＳ Ｐゴシック"/>
          <w:color w:val="000000"/>
          <w:kern w:val="0"/>
          <w:sz w:val="22"/>
          <w:szCs w:val="22"/>
        </w:rPr>
        <w:t>月</w:t>
      </w:r>
      <w:r>
        <w:rPr>
          <w:rFonts w:ascii="ＭＳ 明朝" w:hAnsi="ＭＳ 明朝" w:cs="ＭＳ Ｐゴシック" w:hint="eastAsia"/>
          <w:color w:val="000000"/>
          <w:kern w:val="0"/>
          <w:sz w:val="22"/>
          <w:szCs w:val="22"/>
        </w:rPr>
        <w:t>２６</w:t>
      </w:r>
      <w:bookmarkStart w:id="0" w:name="_GoBack"/>
      <w:bookmarkEnd w:id="0"/>
      <w:r>
        <w:rPr>
          <w:rFonts w:ascii="ＭＳ 明朝" w:hAnsi="ＭＳ 明朝" w:cs="ＭＳ Ｐゴシック"/>
          <w:color w:val="000000"/>
          <w:kern w:val="0"/>
          <w:sz w:val="22"/>
          <w:szCs w:val="22"/>
        </w:rPr>
        <w:t>日</w:t>
      </w:r>
    </w:p>
    <w:p>
      <w:pPr>
        <w:widowControl/>
        <w:snapToGrid w:val="0"/>
        <w:spacing w:beforeLines="50" w:before="143" w:afterLines="50" w:after="143" w:line="360" w:lineRule="exact"/>
        <w:jc w:val="left"/>
        <w:rPr>
          <w:rFonts w:ascii="ＭＳ 明朝" w:hAnsi="ＭＳ 明朝" w:cs="ＭＳ Ｐゴシック"/>
          <w:color w:val="000000"/>
          <w:kern w:val="0"/>
          <w:sz w:val="24"/>
        </w:rPr>
      </w:pPr>
    </w:p>
    <w:p>
      <w:pPr>
        <w:widowControl/>
        <w:snapToGrid w:val="0"/>
        <w:spacing w:beforeLines="50" w:before="143" w:afterLines="50" w:after="143" w:line="360" w:lineRule="exact"/>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　</w:t>
      </w:r>
      <w:r>
        <w:rPr>
          <w:rFonts w:ascii="ＭＳ 明朝" w:hAnsi="ＭＳ 明朝" w:cs="ＭＳ Ｐゴシック" w:hint="eastAsia"/>
          <w:color w:val="000000"/>
          <w:kern w:val="0"/>
          <w:sz w:val="22"/>
          <w:szCs w:val="22"/>
        </w:rPr>
        <w:t>富山県国民健康保険団体連合会</w:t>
      </w:r>
      <w:r>
        <w:rPr>
          <w:rFonts w:ascii="ＭＳ 明朝" w:hAnsi="ＭＳ 明朝" w:cs="ＭＳ Ｐゴシック"/>
          <w:color w:val="000000"/>
          <w:kern w:val="0"/>
          <w:sz w:val="22"/>
          <w:szCs w:val="22"/>
        </w:rPr>
        <w:t>（以下「</w:t>
      </w:r>
      <w:r>
        <w:rPr>
          <w:rFonts w:ascii="ＭＳ 明朝" w:hAnsi="ＭＳ 明朝" w:cs="ＭＳ Ｐゴシック" w:hint="eastAsia"/>
          <w:color w:val="000000"/>
          <w:kern w:val="0"/>
          <w:sz w:val="22"/>
          <w:szCs w:val="22"/>
        </w:rPr>
        <w:t>連合会</w:t>
      </w:r>
      <w:r>
        <w:rPr>
          <w:rFonts w:ascii="ＭＳ 明朝" w:hAnsi="ＭＳ 明朝" w:cs="ＭＳ Ｐゴシック"/>
          <w:color w:val="000000"/>
          <w:kern w:val="0"/>
          <w:sz w:val="22"/>
          <w:szCs w:val="22"/>
        </w:rPr>
        <w:t>」という</w:t>
      </w:r>
      <w:r>
        <w:rPr>
          <w:rFonts w:ascii="ＭＳ 明朝" w:hAnsi="ＭＳ 明朝" w:cs="ＭＳ Ｐゴシック" w:hint="eastAsia"/>
          <w:color w:val="000000"/>
          <w:kern w:val="0"/>
          <w:sz w:val="22"/>
          <w:szCs w:val="22"/>
        </w:rPr>
        <w:t>。</w:t>
      </w:r>
      <w:r>
        <w:rPr>
          <w:rFonts w:ascii="ＭＳ 明朝" w:hAnsi="ＭＳ 明朝" w:cs="ＭＳ Ｐゴシック"/>
          <w:color w:val="000000"/>
          <w:kern w:val="0"/>
          <w:sz w:val="22"/>
          <w:szCs w:val="22"/>
        </w:rPr>
        <w:t>）は、個人番号及び特定個人情報（以下「特定個人情報等」という</w:t>
      </w:r>
      <w:r>
        <w:rPr>
          <w:rFonts w:ascii="ＭＳ 明朝" w:hAnsi="ＭＳ 明朝" w:cs="ＭＳ Ｐゴシック" w:hint="eastAsia"/>
          <w:color w:val="000000"/>
          <w:kern w:val="0"/>
          <w:sz w:val="22"/>
          <w:szCs w:val="22"/>
        </w:rPr>
        <w:t>。</w:t>
      </w:r>
      <w:r>
        <w:rPr>
          <w:rFonts w:ascii="ＭＳ 明朝" w:hAnsi="ＭＳ 明朝" w:cs="ＭＳ Ｐゴシック"/>
          <w:color w:val="000000"/>
          <w:kern w:val="0"/>
          <w:sz w:val="22"/>
          <w:szCs w:val="22"/>
        </w:rPr>
        <w:t>）</w:t>
      </w:r>
      <w:r>
        <w:rPr>
          <w:rFonts w:ascii="ＭＳ 明朝" w:hAnsi="ＭＳ 明朝" w:cs="ＭＳ Ｐゴシック" w:hint="eastAsia"/>
          <w:color w:val="000000"/>
          <w:kern w:val="0"/>
          <w:sz w:val="22"/>
          <w:szCs w:val="22"/>
        </w:rPr>
        <w:t>の取扱いに関し</w:t>
      </w:r>
      <w:r>
        <w:rPr>
          <w:rFonts w:ascii="ＭＳ 明朝" w:hAnsi="ＭＳ 明朝" w:cs="ＭＳ Ｐゴシック"/>
          <w:color w:val="000000"/>
          <w:kern w:val="0"/>
          <w:sz w:val="22"/>
          <w:szCs w:val="22"/>
        </w:rPr>
        <w:t>、以下のとおり基本方針を定</w:t>
      </w:r>
      <w:r>
        <w:rPr>
          <w:rFonts w:ascii="ＭＳ 明朝" w:hAnsi="ＭＳ 明朝" w:cs="ＭＳ Ｐゴシック" w:hint="eastAsia"/>
          <w:color w:val="000000"/>
          <w:kern w:val="0"/>
          <w:sz w:val="22"/>
          <w:szCs w:val="22"/>
        </w:rPr>
        <w:t>め、適切な運用を図ります</w:t>
      </w:r>
      <w:r>
        <w:rPr>
          <w:rFonts w:ascii="ＭＳ 明朝" w:hAnsi="ＭＳ 明朝" w:cs="ＭＳ Ｐゴシック"/>
          <w:color w:val="000000"/>
          <w:kern w:val="0"/>
          <w:sz w:val="22"/>
          <w:szCs w:val="22"/>
        </w:rPr>
        <w:t>。</w:t>
      </w:r>
    </w:p>
    <w:p>
      <w:pPr>
        <w:widowControl/>
        <w:snapToGrid w:val="0"/>
        <w:spacing w:beforeLines="50" w:before="143" w:afterLines="50" w:after="143" w:line="360" w:lineRule="exact"/>
        <w:jc w:val="left"/>
        <w:rPr>
          <w:rFonts w:ascii="ＭＳ 明朝" w:hAnsi="ＭＳ 明朝" w:cs="ＭＳ Ｐゴシック"/>
          <w:color w:val="000000"/>
          <w:kern w:val="0"/>
          <w:sz w:val="24"/>
        </w:rPr>
      </w:pPr>
    </w:p>
    <w:p>
      <w:pPr>
        <w:widowControl/>
        <w:snapToGrid w:val="0"/>
        <w:spacing w:beforeLines="50" w:before="143" w:afterLines="50" w:after="143" w:line="360" w:lineRule="exact"/>
        <w:jc w:val="left"/>
        <w:rPr>
          <w:rFonts w:ascii="ＭＳ 明朝" w:hAnsi="ＭＳ 明朝" w:cs="ＭＳ Ｐゴシック"/>
          <w:b/>
          <w:bCs/>
          <w:color w:val="000000"/>
          <w:kern w:val="0"/>
          <w:sz w:val="24"/>
        </w:rPr>
      </w:pPr>
      <w:r>
        <w:rPr>
          <w:rFonts w:ascii="ＭＳ 明朝" w:hAnsi="ＭＳ 明朝" w:cs="ＭＳ Ｐゴシック" w:hint="eastAsia"/>
          <w:b/>
          <w:bCs/>
          <w:color w:val="000000"/>
          <w:kern w:val="0"/>
          <w:sz w:val="24"/>
        </w:rPr>
        <w:t>1.</w:t>
      </w:r>
      <w:r>
        <w:rPr>
          <w:rFonts w:ascii="ＭＳ 明朝" w:hAnsi="ＭＳ 明朝" w:cs="ＭＳ Ｐゴシック"/>
          <w:b/>
          <w:bCs/>
          <w:color w:val="000000"/>
          <w:kern w:val="0"/>
          <w:sz w:val="24"/>
        </w:rPr>
        <w:t>関係法令及びガイドライン等の遵守</w:t>
      </w:r>
    </w:p>
    <w:p>
      <w:pPr>
        <w:widowControl/>
        <w:snapToGrid w:val="0"/>
        <w:spacing w:beforeLines="50" w:before="143" w:afterLines="50" w:after="143" w:line="360" w:lineRule="exact"/>
        <w:ind w:leftChars="105" w:left="220" w:firstLineChars="100" w:firstLine="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連合会</w:t>
      </w:r>
      <w:r>
        <w:rPr>
          <w:rFonts w:ascii="ＭＳ 明朝" w:hAnsi="ＭＳ 明朝" w:cs="ＭＳ Ｐゴシック"/>
          <w:color w:val="000000"/>
          <w:kern w:val="0"/>
          <w:sz w:val="22"/>
          <w:szCs w:val="22"/>
        </w:rPr>
        <w:t>は、特定個人情報等の取扱いに関し、「行政手続における特定の個人を選別するための番号の利用等に関する法律（マイナンバー法）」及び「特定個人情報の適正な取扱いに関するガイドライン（事業者編）」を遵守します。</w:t>
      </w:r>
    </w:p>
    <w:p>
      <w:pPr>
        <w:widowControl/>
        <w:snapToGrid w:val="0"/>
        <w:spacing w:beforeLines="50" w:before="143" w:afterLines="50" w:after="143" w:line="360" w:lineRule="exact"/>
        <w:jc w:val="left"/>
        <w:rPr>
          <w:rFonts w:ascii="ＭＳ 明朝" w:hAnsi="ＭＳ 明朝" w:cs="ＭＳ Ｐゴシック"/>
          <w:color w:val="000000"/>
          <w:kern w:val="0"/>
          <w:sz w:val="24"/>
        </w:rPr>
      </w:pPr>
    </w:p>
    <w:p>
      <w:pPr>
        <w:widowControl/>
        <w:snapToGrid w:val="0"/>
        <w:spacing w:beforeLines="50" w:before="143" w:afterLines="50" w:after="143" w:line="360" w:lineRule="exact"/>
        <w:jc w:val="left"/>
        <w:rPr>
          <w:rFonts w:ascii="ＭＳ 明朝" w:hAnsi="ＭＳ 明朝" w:cs="ＭＳ Ｐゴシック"/>
          <w:b/>
          <w:bCs/>
          <w:color w:val="000000"/>
          <w:kern w:val="0"/>
          <w:sz w:val="24"/>
        </w:rPr>
      </w:pPr>
      <w:r>
        <w:rPr>
          <w:rFonts w:ascii="ＭＳ 明朝" w:hAnsi="ＭＳ 明朝" w:cs="ＭＳ Ｐゴシック" w:hint="eastAsia"/>
          <w:b/>
          <w:bCs/>
          <w:color w:val="000000"/>
          <w:kern w:val="0"/>
          <w:sz w:val="24"/>
        </w:rPr>
        <w:t>2.</w:t>
      </w:r>
      <w:r>
        <w:rPr>
          <w:rFonts w:ascii="ＭＳ 明朝" w:hAnsi="ＭＳ 明朝" w:cs="ＭＳ Ｐゴシック"/>
          <w:b/>
          <w:bCs/>
          <w:color w:val="000000"/>
          <w:kern w:val="0"/>
          <w:sz w:val="24"/>
        </w:rPr>
        <w:t>安全管理措置に関する事項</w:t>
      </w:r>
    </w:p>
    <w:p>
      <w:pPr>
        <w:widowControl/>
        <w:snapToGrid w:val="0"/>
        <w:spacing w:beforeLines="50" w:before="143" w:afterLines="50" w:after="143" w:line="360" w:lineRule="exact"/>
        <w:ind w:leftChars="105" w:left="220" w:firstLineChars="100" w:firstLine="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連合会</w:t>
      </w:r>
      <w:r>
        <w:rPr>
          <w:rFonts w:ascii="ＭＳ 明朝" w:hAnsi="ＭＳ 明朝" w:cs="ＭＳ Ｐゴシック"/>
          <w:color w:val="000000"/>
          <w:kern w:val="0"/>
          <w:sz w:val="22"/>
          <w:szCs w:val="22"/>
        </w:rPr>
        <w:t>は、特定個人情報等の漏えい、滅失又は毀損の防止その他の</w:t>
      </w:r>
      <w:r>
        <w:rPr>
          <w:rFonts w:ascii="ＭＳ 明朝" w:hAnsi="ＭＳ 明朝" w:cs="ＭＳ Ｐゴシック" w:hint="eastAsia"/>
          <w:color w:val="000000"/>
          <w:kern w:val="0"/>
          <w:sz w:val="22"/>
          <w:szCs w:val="22"/>
        </w:rPr>
        <w:t>特定個人情報等</w:t>
      </w:r>
      <w:r>
        <w:rPr>
          <w:rFonts w:ascii="ＭＳ 明朝" w:hAnsi="ＭＳ 明朝" w:cs="ＭＳ Ｐゴシック"/>
          <w:color w:val="000000"/>
          <w:kern w:val="0"/>
          <w:sz w:val="22"/>
          <w:szCs w:val="22"/>
        </w:rPr>
        <w:t>の</w:t>
      </w:r>
      <w:r>
        <w:rPr>
          <w:rFonts w:ascii="ＭＳ 明朝" w:hAnsi="ＭＳ 明朝" w:cs="ＭＳ Ｐゴシック" w:hint="eastAsia"/>
          <w:color w:val="000000"/>
          <w:kern w:val="0"/>
          <w:sz w:val="22"/>
          <w:szCs w:val="22"/>
        </w:rPr>
        <w:t>安全管理のために</w:t>
      </w:r>
      <w:r>
        <w:rPr>
          <w:rFonts w:ascii="ＭＳ 明朝" w:hAnsi="ＭＳ 明朝" w:cs="ＭＳ Ｐゴシック"/>
          <w:color w:val="000000"/>
          <w:kern w:val="0"/>
          <w:sz w:val="22"/>
          <w:szCs w:val="22"/>
        </w:rPr>
        <w:t>、</w:t>
      </w:r>
      <w:r>
        <w:rPr>
          <w:rFonts w:ascii="ＭＳ 明朝" w:hAnsi="ＭＳ 明朝" w:cs="ＭＳ Ｐゴシック" w:hint="eastAsia"/>
          <w:color w:val="000000"/>
          <w:kern w:val="0"/>
          <w:sz w:val="22"/>
          <w:szCs w:val="22"/>
        </w:rPr>
        <w:t>別途「富山県国民健康保険団体連合会特定個人情報等取扱規則」を定め</w:t>
      </w:r>
      <w:r>
        <w:rPr>
          <w:rFonts w:ascii="ＭＳ 明朝" w:hAnsi="ＭＳ 明朝" w:cs="ＭＳ Ｐゴシック"/>
          <w:color w:val="000000"/>
          <w:kern w:val="0"/>
          <w:sz w:val="22"/>
          <w:szCs w:val="22"/>
        </w:rPr>
        <w:t>、これを遵守します。</w:t>
      </w:r>
    </w:p>
    <w:p>
      <w:pPr>
        <w:widowControl/>
        <w:snapToGrid w:val="0"/>
        <w:spacing w:beforeLines="50" w:before="143" w:afterLines="50" w:after="143" w:line="360" w:lineRule="exact"/>
        <w:jc w:val="left"/>
        <w:rPr>
          <w:rFonts w:ascii="ＭＳ 明朝" w:hAnsi="ＭＳ 明朝" w:cs="ＭＳ Ｐゴシック"/>
          <w:color w:val="000000"/>
          <w:kern w:val="0"/>
          <w:sz w:val="24"/>
        </w:rPr>
      </w:pPr>
    </w:p>
    <w:p>
      <w:pPr>
        <w:widowControl/>
        <w:snapToGrid w:val="0"/>
        <w:spacing w:beforeLines="50" w:before="143" w:afterLines="50" w:after="143" w:line="360" w:lineRule="exact"/>
        <w:jc w:val="left"/>
        <w:rPr>
          <w:rFonts w:ascii="ＭＳ 明朝" w:hAnsi="ＭＳ 明朝" w:cs="ＭＳ Ｐゴシック"/>
          <w:b/>
          <w:bCs/>
          <w:color w:val="000000"/>
          <w:kern w:val="0"/>
          <w:sz w:val="24"/>
        </w:rPr>
      </w:pPr>
      <w:r>
        <w:rPr>
          <w:rFonts w:ascii="ＭＳ 明朝" w:hAnsi="ＭＳ 明朝" w:cs="ＭＳ Ｐゴシック"/>
          <w:b/>
          <w:bCs/>
          <w:color w:val="000000"/>
          <w:kern w:val="0"/>
          <w:sz w:val="24"/>
        </w:rPr>
        <w:t>3.継続的改善</w:t>
      </w:r>
    </w:p>
    <w:p>
      <w:pPr>
        <w:widowControl/>
        <w:snapToGrid w:val="0"/>
        <w:spacing w:beforeLines="50" w:before="143" w:afterLines="50" w:after="143" w:line="360" w:lineRule="exact"/>
        <w:ind w:firstLineChars="200" w:firstLine="44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連合会</w:t>
      </w:r>
      <w:r>
        <w:rPr>
          <w:rFonts w:ascii="ＭＳ 明朝" w:hAnsi="ＭＳ 明朝" w:cs="ＭＳ Ｐゴシック"/>
          <w:color w:val="000000"/>
          <w:kern w:val="0"/>
          <w:sz w:val="22"/>
          <w:szCs w:val="22"/>
        </w:rPr>
        <w:t>は、特定個人情報等の取扱いを継続的に改善するように努めます。</w:t>
      </w:r>
    </w:p>
    <w:p>
      <w:pPr>
        <w:widowControl/>
        <w:snapToGrid w:val="0"/>
        <w:spacing w:beforeLines="50" w:before="143" w:afterLines="50" w:after="143" w:line="360" w:lineRule="exact"/>
        <w:jc w:val="left"/>
        <w:rPr>
          <w:rFonts w:ascii="ＭＳ 明朝" w:hAnsi="ＭＳ 明朝" w:cs="ＭＳ Ｐゴシック"/>
          <w:color w:val="000000"/>
          <w:kern w:val="0"/>
          <w:sz w:val="24"/>
        </w:rPr>
      </w:pPr>
    </w:p>
    <w:p>
      <w:pPr>
        <w:widowControl/>
        <w:snapToGrid w:val="0"/>
        <w:spacing w:beforeLines="50" w:before="143" w:afterLines="50" w:after="143" w:line="360" w:lineRule="exact"/>
        <w:jc w:val="left"/>
        <w:rPr>
          <w:rFonts w:ascii="ＭＳ 明朝" w:hAnsi="ＭＳ 明朝" w:cs="ＭＳ Ｐゴシック"/>
          <w:b/>
          <w:bCs/>
          <w:color w:val="000000"/>
          <w:kern w:val="0"/>
          <w:sz w:val="24"/>
        </w:rPr>
      </w:pPr>
      <w:r>
        <w:rPr>
          <w:rFonts w:ascii="ＭＳ 明朝" w:hAnsi="ＭＳ 明朝" w:cs="ＭＳ Ｐゴシック"/>
          <w:b/>
          <w:bCs/>
          <w:color w:val="000000"/>
          <w:kern w:val="0"/>
          <w:sz w:val="24"/>
        </w:rPr>
        <w:t>4.質問及び苦情処理の窓口</w:t>
      </w:r>
    </w:p>
    <w:p>
      <w:pPr>
        <w:widowControl/>
        <w:snapToGrid w:val="0"/>
        <w:spacing w:beforeLines="50" w:before="143" w:afterLines="50" w:after="143" w:line="360" w:lineRule="exact"/>
        <w:ind w:leftChars="105" w:left="220" w:firstLineChars="100" w:firstLine="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連合会</w:t>
      </w:r>
      <w:r>
        <w:rPr>
          <w:rFonts w:ascii="ＭＳ 明朝" w:hAnsi="ＭＳ 明朝" w:cs="ＭＳ Ｐゴシック"/>
          <w:color w:val="000000"/>
          <w:kern w:val="0"/>
          <w:sz w:val="22"/>
          <w:szCs w:val="22"/>
        </w:rPr>
        <w:t>は、特定個人情報等の取扱いに関する</w:t>
      </w:r>
      <w:r>
        <w:rPr>
          <w:rFonts w:ascii="ＭＳ 明朝" w:hAnsi="ＭＳ 明朝" w:cs="ＭＳ Ｐゴシック" w:hint="eastAsia"/>
          <w:color w:val="000000"/>
          <w:kern w:val="0"/>
          <w:sz w:val="22"/>
          <w:szCs w:val="22"/>
        </w:rPr>
        <w:t>質問や</w:t>
      </w:r>
      <w:r>
        <w:rPr>
          <w:rFonts w:ascii="ＭＳ 明朝" w:hAnsi="ＭＳ 明朝" w:cs="ＭＳ Ｐゴシック"/>
          <w:color w:val="000000"/>
          <w:kern w:val="0"/>
          <w:sz w:val="22"/>
          <w:szCs w:val="22"/>
        </w:rPr>
        <w:t>苦情につきましては、下記までご連絡ください。</w:t>
      </w:r>
      <w:r>
        <w:rPr>
          <w:rFonts w:ascii="ＭＳ 明朝" w:hAnsi="ＭＳ 明朝" w:cs="ＭＳ Ｐゴシック"/>
          <w:color w:val="000000"/>
          <w:kern w:val="0"/>
          <w:sz w:val="22"/>
          <w:szCs w:val="22"/>
        </w:rPr>
        <w:br/>
      </w:r>
      <w:r>
        <w:rPr>
          <w:rFonts w:ascii="ＭＳ 明朝" w:hAnsi="ＭＳ 明朝" w:cs="ＭＳ Ｐゴシック"/>
          <w:color w:val="000000"/>
          <w:kern w:val="0"/>
          <w:sz w:val="22"/>
          <w:szCs w:val="22"/>
        </w:rPr>
        <w:br/>
        <w:t>【お問い合わせ先】</w:t>
      </w:r>
      <w:r>
        <w:rPr>
          <w:rFonts w:ascii="ＭＳ 明朝" w:hAnsi="ＭＳ 明朝" w:cs="ＭＳ Ｐゴシック"/>
          <w:color w:val="000000"/>
          <w:kern w:val="0"/>
          <w:sz w:val="22"/>
          <w:szCs w:val="22"/>
        </w:rPr>
        <w:br/>
      </w:r>
      <w:r>
        <w:rPr>
          <w:rFonts w:ascii="ＭＳ 明朝" w:hAnsi="ＭＳ 明朝" w:cs="ＭＳ Ｐゴシック" w:hint="eastAsia"/>
          <w:color w:val="000000"/>
          <w:kern w:val="0"/>
          <w:sz w:val="22"/>
          <w:szCs w:val="22"/>
        </w:rPr>
        <w:t xml:space="preserve"> 富山県国民健康保険団体連合会　総務課</w:t>
      </w:r>
      <w:r>
        <w:rPr>
          <w:rFonts w:ascii="ＭＳ 明朝" w:hAnsi="ＭＳ 明朝" w:cs="ＭＳ Ｐゴシック"/>
          <w:color w:val="000000"/>
          <w:kern w:val="0"/>
          <w:sz w:val="22"/>
          <w:szCs w:val="22"/>
        </w:rPr>
        <w:br/>
      </w:r>
      <w:r>
        <w:rPr>
          <w:rFonts w:ascii="ＭＳ 明朝" w:hAnsi="ＭＳ 明朝" w:cs="ＭＳ Ｐゴシック" w:hint="eastAsia"/>
          <w:color w:val="000000"/>
          <w:kern w:val="0"/>
          <w:sz w:val="22"/>
          <w:szCs w:val="22"/>
        </w:rPr>
        <w:t xml:space="preserve"> </w:t>
      </w:r>
      <w:r>
        <w:rPr>
          <w:rFonts w:ascii="ＭＳ 明朝" w:hAnsi="ＭＳ 明朝" w:cs="ＭＳ Ｐゴシック"/>
          <w:color w:val="000000"/>
          <w:kern w:val="0"/>
          <w:sz w:val="22"/>
          <w:szCs w:val="22"/>
        </w:rPr>
        <w:t>TEL：</w:t>
      </w:r>
      <w:r>
        <w:rPr>
          <w:rFonts w:ascii="ＭＳ 明朝" w:hAnsi="ＭＳ 明朝" w:cs="ＭＳ Ｐゴシック" w:hint="eastAsia"/>
          <w:color w:val="000000"/>
          <w:kern w:val="0"/>
          <w:sz w:val="22"/>
          <w:szCs w:val="22"/>
        </w:rPr>
        <w:t>０７６</w:t>
      </w:r>
      <w:r>
        <w:rPr>
          <w:rFonts w:ascii="ＭＳ 明朝" w:hAnsi="ＭＳ 明朝" w:cs="ＭＳ Ｐゴシック"/>
          <w:color w:val="000000"/>
          <w:kern w:val="0"/>
          <w:sz w:val="22"/>
          <w:szCs w:val="22"/>
        </w:rPr>
        <w:t>-</w:t>
      </w:r>
      <w:r>
        <w:rPr>
          <w:rFonts w:ascii="ＭＳ 明朝" w:hAnsi="ＭＳ 明朝" w:cs="ＭＳ Ｐゴシック" w:hint="eastAsia"/>
          <w:color w:val="000000"/>
          <w:kern w:val="0"/>
          <w:sz w:val="22"/>
          <w:szCs w:val="22"/>
        </w:rPr>
        <w:t>４３１</w:t>
      </w:r>
      <w:r>
        <w:rPr>
          <w:rFonts w:ascii="ＭＳ 明朝" w:hAnsi="ＭＳ 明朝" w:cs="ＭＳ Ｐゴシック"/>
          <w:color w:val="000000"/>
          <w:kern w:val="0"/>
          <w:sz w:val="22"/>
          <w:szCs w:val="22"/>
        </w:rPr>
        <w:t>-</w:t>
      </w:r>
      <w:r>
        <w:rPr>
          <w:rFonts w:ascii="ＭＳ 明朝" w:hAnsi="ＭＳ 明朝" w:cs="ＭＳ Ｐゴシック" w:hint="eastAsia"/>
          <w:color w:val="000000"/>
          <w:kern w:val="0"/>
          <w:sz w:val="22"/>
          <w:szCs w:val="22"/>
        </w:rPr>
        <w:t>９８２７</w:t>
      </w:r>
    </w:p>
    <w:p>
      <w:pPr>
        <w:snapToGrid w:val="0"/>
        <w:spacing w:line="360" w:lineRule="exact"/>
        <w:rPr>
          <w:rFonts w:ascii="ＭＳ 明朝" w:hAnsi="ＭＳ 明朝"/>
        </w:rPr>
      </w:pPr>
    </w:p>
    <w:sectPr>
      <w:pgSz w:w="11906" w:h="16838" w:code="9"/>
      <w:pgMar w:top="1531" w:right="1701" w:bottom="1531" w:left="170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endnote>
  <w:endnote w:type="continuationSeparator"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64689">
      <w:bodyDiv w:val="1"/>
      <w:marLeft w:val="0"/>
      <w:marRight w:val="0"/>
      <w:marTop w:val="0"/>
      <w:marBottom w:val="0"/>
      <w:divBdr>
        <w:top w:val="none" w:sz="0" w:space="0" w:color="auto"/>
        <w:left w:val="none" w:sz="0" w:space="0" w:color="auto"/>
        <w:bottom w:val="none" w:sz="0" w:space="0" w:color="auto"/>
        <w:right w:val="none" w:sz="0" w:space="0" w:color="auto"/>
      </w:divBdr>
      <w:divsChild>
        <w:div w:id="105973565">
          <w:marLeft w:val="0"/>
          <w:marRight w:val="0"/>
          <w:marTop w:val="0"/>
          <w:marBottom w:val="0"/>
          <w:divBdr>
            <w:top w:val="none" w:sz="0" w:space="0" w:color="auto"/>
            <w:left w:val="none" w:sz="0" w:space="0" w:color="auto"/>
            <w:bottom w:val="none" w:sz="0" w:space="0" w:color="auto"/>
            <w:right w:val="none" w:sz="0" w:space="0" w:color="auto"/>
          </w:divBdr>
        </w:div>
        <w:div w:id="483011357">
          <w:marLeft w:val="0"/>
          <w:marRight w:val="0"/>
          <w:marTop w:val="0"/>
          <w:marBottom w:val="0"/>
          <w:divBdr>
            <w:top w:val="none" w:sz="0" w:space="0" w:color="auto"/>
            <w:left w:val="none" w:sz="0" w:space="0" w:color="auto"/>
            <w:bottom w:val="none" w:sz="0" w:space="0" w:color="auto"/>
            <w:right w:val="none" w:sz="0" w:space="0" w:color="auto"/>
          </w:divBdr>
        </w:div>
        <w:div w:id="714238363">
          <w:marLeft w:val="0"/>
          <w:marRight w:val="0"/>
          <w:marTop w:val="0"/>
          <w:marBottom w:val="0"/>
          <w:divBdr>
            <w:top w:val="none" w:sz="0" w:space="0" w:color="auto"/>
            <w:left w:val="none" w:sz="0" w:space="0" w:color="auto"/>
            <w:bottom w:val="none" w:sz="0" w:space="0" w:color="auto"/>
            <w:right w:val="none" w:sz="0" w:space="0" w:color="auto"/>
          </w:divBdr>
        </w:div>
        <w:div w:id="1049568862">
          <w:marLeft w:val="0"/>
          <w:marRight w:val="0"/>
          <w:marTop w:val="0"/>
          <w:marBottom w:val="0"/>
          <w:divBdr>
            <w:top w:val="none" w:sz="0" w:space="0" w:color="auto"/>
            <w:left w:val="none" w:sz="0" w:space="0" w:color="auto"/>
            <w:bottom w:val="none" w:sz="0" w:space="0" w:color="auto"/>
            <w:right w:val="none" w:sz="0" w:space="0" w:color="auto"/>
          </w:divBdr>
        </w:div>
        <w:div w:id="1171068195">
          <w:marLeft w:val="0"/>
          <w:marRight w:val="0"/>
          <w:marTop w:val="0"/>
          <w:marBottom w:val="0"/>
          <w:divBdr>
            <w:top w:val="none" w:sz="0" w:space="0" w:color="auto"/>
            <w:left w:val="none" w:sz="0" w:space="0" w:color="auto"/>
            <w:bottom w:val="none" w:sz="0" w:space="0" w:color="auto"/>
            <w:right w:val="none" w:sz="0" w:space="0" w:color="auto"/>
          </w:divBdr>
        </w:div>
        <w:div w:id="1857844152">
          <w:marLeft w:val="0"/>
          <w:marRight w:val="0"/>
          <w:marTop w:val="0"/>
          <w:marBottom w:val="0"/>
          <w:divBdr>
            <w:top w:val="none" w:sz="0" w:space="0" w:color="auto"/>
            <w:left w:val="none" w:sz="0" w:space="0" w:color="auto"/>
            <w:bottom w:val="none" w:sz="0" w:space="0" w:color="auto"/>
            <w:right w:val="none" w:sz="0" w:space="0" w:color="auto"/>
          </w:divBdr>
        </w:div>
        <w:div w:id="1894072764">
          <w:marLeft w:val="0"/>
          <w:marRight w:val="0"/>
          <w:marTop w:val="0"/>
          <w:marBottom w:val="0"/>
          <w:divBdr>
            <w:top w:val="none" w:sz="0" w:space="0" w:color="auto"/>
            <w:left w:val="none" w:sz="0" w:space="0" w:color="auto"/>
            <w:bottom w:val="none" w:sz="0" w:space="0" w:color="auto"/>
            <w:right w:val="none" w:sz="0" w:space="0" w:color="auto"/>
          </w:divBdr>
        </w:div>
        <w:div w:id="2027056157">
          <w:marLeft w:val="0"/>
          <w:marRight w:val="0"/>
          <w:marTop w:val="0"/>
          <w:marBottom w:val="0"/>
          <w:divBdr>
            <w:top w:val="none" w:sz="0" w:space="0" w:color="auto"/>
            <w:left w:val="none" w:sz="0" w:space="0" w:color="auto"/>
            <w:bottom w:val="none" w:sz="0" w:space="0" w:color="auto"/>
            <w:right w:val="none" w:sz="0" w:space="0" w:color="auto"/>
          </w:divBdr>
        </w:div>
        <w:div w:id="2106418138">
          <w:marLeft w:val="0"/>
          <w:marRight w:val="0"/>
          <w:marTop w:val="0"/>
          <w:marBottom w:val="0"/>
          <w:divBdr>
            <w:top w:val="none" w:sz="0" w:space="0" w:color="auto"/>
            <w:left w:val="none" w:sz="0" w:space="0" w:color="auto"/>
            <w:bottom w:val="none" w:sz="0" w:space="0" w:color="auto"/>
            <w:right w:val="none" w:sz="0" w:space="0" w:color="auto"/>
          </w:divBdr>
        </w:div>
        <w:div w:id="2118863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487</Words>
  <Characters>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個人番号及び特定個人情報の適正な取扱いに関する基本方針</vt:lpstr>
      <vt:lpstr>個人番号及び特定個人情報の適正な取扱いに関する基本方針</vt:lpstr>
    </vt:vector>
  </TitlesOfParts>
  <Company>国民健康保険中央会</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個人番号及び特定個人情報の適正な取扱いに関する基本方針</dc:title>
  <dc:creator>国民健康保険中央会</dc:creator>
  <cp:lastModifiedBy>総務業務</cp:lastModifiedBy>
  <cp:revision>10</cp:revision>
  <cp:lastPrinted>2016-01-21T00:53:00Z</cp:lastPrinted>
  <dcterms:created xsi:type="dcterms:W3CDTF">2016-01-20T01:15:00Z</dcterms:created>
  <dcterms:modified xsi:type="dcterms:W3CDTF">2017-05-12T05:15:00Z</dcterms:modified>
</cp:coreProperties>
</file>